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TZ 30. 3. 2022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Sociální a psychologická pomoc lidem z Ukrajiny - bezplatně a anonymně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Rozvod, smrt v rodině, dluhy, šikana, duševní potíže - krizovou pomoc může v životě potřebovat každý z nás. A teď ji obzvlášť potřebují lidé, kteří jsou zasaženi válkou na Ukrajině.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Asociace poskytovatelů krizové pomoci, platforma organizací, které poskytují krizovou pomoc lidem v České republice, otevřeně podporuje rodiny s dětmi a všechny další osoby z Ukrajiny, které k nám prchají před válečným konfliktem. Nabízí sociální a psychologickou podporu, krizovou intervenci v českém jazyce, v angličtině a někde i v ukrajinštině nebo s překladatelem. Zkušení krizoví interventi jsou zvyklí pracovat s dospělými, dětmi i celými rodinami. Pomoc je anonymní a zdarma.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Oficiální vyjádření členů Asociace poskytovatelů krizové pomoci: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</w:rPr>
      </w:pPr>
      <w:r w:rsidDel="00000000" w:rsidR="00000000" w:rsidRPr="00000000">
        <w:rPr>
          <w:i w:val="1"/>
          <w:rtl w:val="0"/>
        </w:rPr>
        <w:t xml:space="preserve">“</w:t>
      </w:r>
      <w:r w:rsidDel="00000000" w:rsidR="00000000" w:rsidRPr="00000000">
        <w:rPr>
          <w:i w:val="1"/>
          <w:rtl w:val="0"/>
        </w:rPr>
        <w:t xml:space="preserve">My, krizoví interventi, sociální pracovníci, členové Asociace poskytovatelů krizové pomoci, vyjadřujeme solidaritu s ukrajinským lidem a neváháme se zapojit do pomoci matkám s dětmi, mladistvým, seniorům a všem dalším občanům, kteří hledají bezpečí před válkou v České republice.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i w:val="1"/>
        </w:rPr>
      </w:pPr>
      <w:r w:rsidDel="00000000" w:rsidR="00000000" w:rsidRPr="00000000">
        <w:rPr>
          <w:i w:val="1"/>
          <w:rtl w:val="0"/>
        </w:rPr>
        <w:t xml:space="preserve">Hlásíme se k hodnotám lidské důstojnosti, solidarity a lidských práv. Odmítáme projevy nevraživosti a nepřátelství nebo diskriminace jakékoli národnosti.”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Prohlášení společně vydávají členové Asociace poskytovatelů krizové pomoci, konkrétně: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Linka bezpečí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Povídej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Centrum J.J.Pestalozziho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Modré dveře - terapeutické centrum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Krizové centrum pro děti a rodinu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Diakonie českobratrské církve evangelické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Portus Prachatice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Acorus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Spirála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Arkáda - sociálně psychologické centrum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Most k naději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Celou nabídku pomoci včetně kontaktů a podrobnějších informací najdete v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přiloženém dokumentu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Kontakt: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Zuzana Lešková, předsedkyně Asociace poskytovatelů krizové pomoci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+420 737 134 490, </w:t>
      </w:r>
      <w:hyperlink r:id="rId7">
        <w:r w:rsidDel="00000000" w:rsidR="00000000" w:rsidRPr="00000000">
          <w:rPr>
            <w:rtl w:val="0"/>
          </w:rPr>
          <w:t xml:space="preserve">asociacepkp@gmail.com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https://www.asociacepkp.cz/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z7hAiHMs_oYsztdChpcTDHU_o57PLsb7YNiq3Tz7wIg/edit" TargetMode="External"/><Relationship Id="rId7" Type="http://schemas.openxmlformats.org/officeDocument/2006/relationships/hyperlink" Target="mailto:asociacepkp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